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6" w:rsidRDefault="008A0B82">
      <w:pPr>
        <w:spacing w:after="126" w:line="265" w:lineRule="auto"/>
        <w:jc w:val="center"/>
        <w:rPr>
          <w:sz w:val="40"/>
        </w:rPr>
      </w:pPr>
      <w:r w:rsidRPr="008A0B82">
        <w:t xml:space="preserve"> </w:t>
      </w:r>
      <w:r w:rsidR="00BE6E86">
        <w:rPr>
          <w:sz w:val="40"/>
        </w:rPr>
        <w:t>Tamamlayıcı Sağlık Sigortası</w:t>
      </w:r>
    </w:p>
    <w:p w:rsidR="00164530" w:rsidRDefault="008A0B82">
      <w:pPr>
        <w:spacing w:after="126" w:line="265" w:lineRule="auto"/>
        <w:jc w:val="center"/>
      </w:pPr>
      <w:r>
        <w:rPr>
          <w:sz w:val="40"/>
        </w:rPr>
        <w:t xml:space="preserve"> Özel Sağlık Sigortalarında %25 İndirim Kampanyası</w:t>
      </w:r>
    </w:p>
    <w:p w:rsidR="00164530" w:rsidRDefault="00FD0175">
      <w:pPr>
        <w:spacing w:after="209"/>
        <w:ind w:left="16" w:right="1" w:hanging="10"/>
        <w:jc w:val="center"/>
      </w:pPr>
      <w:r>
        <w:rPr>
          <w:color w:val="0000FF"/>
          <w:sz w:val="32"/>
        </w:rPr>
        <w:t>Özel hastanelerin sunduğu hizmetlerden faydalanırken sağlık güvencesiyle içiniz rahat etsin.</w:t>
      </w:r>
    </w:p>
    <w:p w:rsidR="00164530" w:rsidRDefault="00FD0175">
      <w:pPr>
        <w:spacing w:after="209"/>
        <w:ind w:left="16" w:hanging="10"/>
        <w:jc w:val="center"/>
      </w:pPr>
      <w:r>
        <w:rPr>
          <w:color w:val="0000FF"/>
          <w:sz w:val="32"/>
        </w:rPr>
        <w:t xml:space="preserve">Üstelik vade farksız 8 taksit </w:t>
      </w:r>
      <w:proofErr w:type="gramStart"/>
      <w:r>
        <w:rPr>
          <w:color w:val="0000FF"/>
          <w:sz w:val="32"/>
        </w:rPr>
        <w:t>imkanından</w:t>
      </w:r>
      <w:proofErr w:type="gramEnd"/>
      <w:r>
        <w:rPr>
          <w:color w:val="0000FF"/>
          <w:sz w:val="32"/>
        </w:rPr>
        <w:t xml:space="preserve"> ve %15 vergi indirimi avantajından </w:t>
      </w:r>
      <w:r>
        <w:rPr>
          <w:color w:val="0000FF"/>
          <w:sz w:val="32"/>
        </w:rPr>
        <w:t>faydalanın.</w:t>
      </w:r>
    </w:p>
    <w:p w:rsidR="00164530" w:rsidRDefault="00FD0175">
      <w:pPr>
        <w:spacing w:after="72"/>
        <w:ind w:left="1"/>
        <w:jc w:val="center"/>
      </w:pPr>
      <w:r>
        <w:rPr>
          <w:sz w:val="32"/>
        </w:rPr>
        <w:t>(</w:t>
      </w:r>
      <w:r>
        <w:rPr>
          <w:sz w:val="28"/>
        </w:rPr>
        <w:t>Teklif 31 Aralık 2024'e kadar geçerlidir.)</w:t>
      </w:r>
    </w:p>
    <w:tbl>
      <w:tblPr>
        <w:tblStyle w:val="TableGrid"/>
        <w:tblW w:w="15624" w:type="dxa"/>
        <w:tblInd w:w="-586" w:type="dxa"/>
        <w:tblCellMar>
          <w:top w:w="247" w:type="dxa"/>
          <w:left w:w="108" w:type="dxa"/>
          <w:right w:w="115" w:type="dxa"/>
        </w:tblCellMar>
        <w:tblLook w:val="04A0"/>
      </w:tblPr>
      <w:tblGrid>
        <w:gridCol w:w="8011"/>
        <w:gridCol w:w="7613"/>
      </w:tblGrid>
      <w:tr w:rsidR="00164530" w:rsidTr="00496E2C">
        <w:trPr>
          <w:trHeight w:val="14473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30" w:rsidRDefault="00FD0175">
            <w:pPr>
              <w:spacing w:after="172"/>
              <w:ind w:left="1203"/>
            </w:pPr>
            <w:r>
              <w:rPr>
                <w:sz w:val="32"/>
              </w:rPr>
              <w:t>Tamamlayıcı Sağlık Sigortası nedir?</w:t>
            </w:r>
          </w:p>
          <w:p w:rsidR="00164530" w:rsidRDefault="00FD0175">
            <w:pPr>
              <w:spacing w:after="200" w:line="265" w:lineRule="auto"/>
              <w:ind w:right="329" w:firstLine="180"/>
            </w:pPr>
            <w:r>
              <w:rPr>
                <w:sz w:val="28"/>
              </w:rPr>
              <w:t>Tamamlayıcı sağlık sigortası, bireylerin düşük primlerle sağlık sigortası sahibi olmasını ve bu sigorta ile SGK anlaşmalı özel hastanelerde fark ücreti ödemeden ted</w:t>
            </w:r>
            <w:r>
              <w:rPr>
                <w:sz w:val="28"/>
              </w:rPr>
              <w:t>avi olabilmesini sağlar.</w:t>
            </w:r>
          </w:p>
          <w:p w:rsidR="00164530" w:rsidRDefault="00FD0175">
            <w:pPr>
              <w:spacing w:after="200" w:line="265" w:lineRule="auto"/>
              <w:ind w:firstLine="210"/>
            </w:pPr>
            <w:r>
              <w:rPr>
                <w:sz w:val="28"/>
              </w:rPr>
              <w:t>SGK’nız varsa, SGK ile anlaşmalı özel bir hastanede tedavi olduğunuzda, tedavi masrafınızın bir kısmı SGK tarafından ödenir.</w:t>
            </w:r>
          </w:p>
          <w:p w:rsidR="00164530" w:rsidRDefault="00FD0175">
            <w:pPr>
              <w:spacing w:after="200" w:line="265" w:lineRule="auto"/>
              <w:ind w:right="140" w:firstLine="210"/>
            </w:pPr>
            <w:r>
              <w:rPr>
                <w:sz w:val="28"/>
              </w:rPr>
              <w:t>Tamamlayıcı sağlık sigortanız varsa, SGK’nın karşıladığı tedavi masraflarının dışında kalan özel hastane m</w:t>
            </w:r>
            <w:r>
              <w:rPr>
                <w:sz w:val="28"/>
              </w:rPr>
              <w:t>asrafları sigorta şirketi tarafından karşılanır.</w:t>
            </w:r>
          </w:p>
          <w:p w:rsidR="00164530" w:rsidRDefault="00FD0175">
            <w:pPr>
              <w:spacing w:after="200" w:line="265" w:lineRule="auto"/>
              <w:ind w:right="53" w:firstLine="210"/>
            </w:pPr>
            <w:r>
              <w:rPr>
                <w:sz w:val="28"/>
              </w:rPr>
              <w:t>Doğum tarihinden itibaren SGK'sı aktif olan herkes tamamlayıcı sağlık sigortası sahibi olabilir.</w:t>
            </w:r>
          </w:p>
          <w:p w:rsidR="00164530" w:rsidRDefault="00FD0175">
            <w:pPr>
              <w:spacing w:after="200" w:line="265" w:lineRule="auto"/>
              <w:ind w:right="385" w:firstLine="210"/>
            </w:pPr>
            <w:r>
              <w:rPr>
                <w:sz w:val="28"/>
              </w:rPr>
              <w:t>SGK’nın ödediği tutarın üzerindeki özel hastane fark ücreti tamamlayıcı sağlık sigortası ile karşılandığı için</w:t>
            </w:r>
            <w:r>
              <w:rPr>
                <w:sz w:val="28"/>
              </w:rPr>
              <w:t xml:space="preserve"> kişi tarafından ödenmez.</w:t>
            </w:r>
          </w:p>
          <w:p w:rsidR="00164530" w:rsidRDefault="00FD0175">
            <w:pPr>
              <w:spacing w:after="237" w:line="265" w:lineRule="auto"/>
              <w:ind w:firstLine="210"/>
            </w:pPr>
            <w:r>
              <w:rPr>
                <w:sz w:val="28"/>
              </w:rPr>
              <w:t>Devlet destekli bir sağlık sigortası olan tamamlayıcı sağlık sigortası, ayakta ve yatarak tedavi imkanları ile sağlık hizmetlerinden daha işlevsel bir şekilde yararlanmaya olanak sağlar.</w:t>
            </w:r>
          </w:p>
          <w:p w:rsidR="00164530" w:rsidRDefault="00FD0175">
            <w:pPr>
              <w:spacing w:after="172"/>
              <w:ind w:left="184"/>
            </w:pPr>
            <w:r>
              <w:rPr>
                <w:sz w:val="32"/>
              </w:rPr>
              <w:t>Tamamlayıcı Sağlık Sigortasını k</w:t>
            </w:r>
            <w:r>
              <w:rPr>
                <w:strike/>
                <w:sz w:val="32"/>
              </w:rPr>
              <w:t>i</w:t>
            </w:r>
            <w:r>
              <w:rPr>
                <w:sz w:val="32"/>
              </w:rPr>
              <w:t>mler yaptı</w:t>
            </w:r>
            <w:r>
              <w:rPr>
                <w:sz w:val="32"/>
              </w:rPr>
              <w:t>rabilir?</w:t>
            </w:r>
          </w:p>
          <w:p w:rsidR="00164530" w:rsidRDefault="00FD0175">
            <w:pPr>
              <w:spacing w:after="236" w:line="266" w:lineRule="auto"/>
              <w:ind w:right="496"/>
            </w:pPr>
            <w:r>
              <w:rPr>
                <w:sz w:val="28"/>
              </w:rPr>
              <w:t>0-55 yaş arasındaki kişiler teminat altına alınır. Aile poliçesinde 0-24 yaş arasındaki çocuklar poliçeye dahil edilir</w:t>
            </w:r>
            <w:r>
              <w:rPr>
                <w:sz w:val="24"/>
              </w:rPr>
              <w:t>.</w:t>
            </w:r>
          </w:p>
          <w:p w:rsidR="00164530" w:rsidRDefault="00D81AEB" w:rsidP="00D81AEB">
            <w:pPr>
              <w:spacing w:after="163" w:line="265" w:lineRule="auto"/>
            </w:pPr>
            <w:r>
              <w:rPr>
                <w:sz w:val="32"/>
              </w:rPr>
              <w:t xml:space="preserve">   Tamamlayıcı Sağlık Sigortası ürün özell</w:t>
            </w:r>
            <w:r>
              <w:rPr>
                <w:strike/>
                <w:sz w:val="32"/>
              </w:rPr>
              <w:t>i</w:t>
            </w:r>
            <w:r>
              <w:rPr>
                <w:sz w:val="32"/>
              </w:rPr>
              <w:t>kleri nelerdir?</w:t>
            </w:r>
          </w:p>
          <w:p w:rsidR="00164530" w:rsidRDefault="00FD0175">
            <w:pPr>
              <w:spacing w:after="208"/>
            </w:pPr>
            <w:r>
              <w:rPr>
                <w:sz w:val="28"/>
              </w:rPr>
              <w:t>Planda ayakta ve yatarak tedavi teminatları bulunur.</w:t>
            </w:r>
          </w:p>
          <w:p w:rsidR="00164530" w:rsidRDefault="00FD0175">
            <w:pPr>
              <w:numPr>
                <w:ilvl w:val="0"/>
                <w:numId w:val="1"/>
              </w:numPr>
              <w:spacing w:after="200" w:line="265" w:lineRule="auto"/>
            </w:pPr>
            <w:r>
              <w:rPr>
                <w:sz w:val="28"/>
              </w:rPr>
              <w:t>Yıllık 10 dokto</w:t>
            </w:r>
            <w:r>
              <w:rPr>
                <w:sz w:val="28"/>
              </w:rPr>
              <w:t xml:space="preserve">r muayene paketi ( Doktor muayenesi, </w:t>
            </w:r>
            <w:proofErr w:type="spellStart"/>
            <w:r>
              <w:rPr>
                <w:sz w:val="28"/>
              </w:rPr>
              <w:t>labaratuvar</w:t>
            </w:r>
            <w:proofErr w:type="spellEnd"/>
            <w:r>
              <w:rPr>
                <w:sz w:val="28"/>
              </w:rPr>
              <w:t xml:space="preserve"> ve </w:t>
            </w:r>
            <w:proofErr w:type="spellStart"/>
            <w:r>
              <w:rPr>
                <w:sz w:val="28"/>
              </w:rPr>
              <w:t>görütüleme</w:t>
            </w:r>
            <w:proofErr w:type="spellEnd"/>
            <w:r>
              <w:rPr>
                <w:sz w:val="28"/>
              </w:rPr>
              <w:t xml:space="preserve"> hizmetleri ).</w:t>
            </w:r>
          </w:p>
          <w:p w:rsidR="00164530" w:rsidRDefault="00FD0175">
            <w:pPr>
              <w:numPr>
                <w:ilvl w:val="0"/>
                <w:numId w:val="1"/>
              </w:numPr>
              <w:spacing w:after="208"/>
            </w:pPr>
            <w:r>
              <w:rPr>
                <w:sz w:val="28"/>
              </w:rPr>
              <w:t>Yatarak limitsiz.</w:t>
            </w:r>
          </w:p>
          <w:p w:rsidR="00164530" w:rsidRDefault="00FD0175">
            <w:pPr>
              <w:numPr>
                <w:ilvl w:val="0"/>
                <w:numId w:val="1"/>
              </w:numPr>
              <w:spacing w:after="208"/>
            </w:pPr>
            <w:r>
              <w:rPr>
                <w:sz w:val="28"/>
              </w:rPr>
              <w:t>Peşin veya 8 taksitte ödenebilir.</w:t>
            </w:r>
          </w:p>
          <w:p w:rsidR="00164530" w:rsidRDefault="00FD0175">
            <w:pPr>
              <w:numPr>
                <w:ilvl w:val="0"/>
                <w:numId w:val="1"/>
              </w:numPr>
            </w:pPr>
            <w:r>
              <w:rPr>
                <w:sz w:val="28"/>
              </w:rPr>
              <w:t>Gelir vergisi avantajı.</w:t>
            </w:r>
          </w:p>
        </w:tc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30" w:rsidRDefault="00FD0175">
            <w:pPr>
              <w:spacing w:after="349"/>
              <w:ind w:left="3"/>
              <w:jc w:val="center"/>
            </w:pPr>
            <w:r>
              <w:rPr>
                <w:sz w:val="32"/>
              </w:rPr>
              <w:t>Özel Sağlık Sigortası nedir?</w:t>
            </w:r>
          </w:p>
          <w:p w:rsidR="00164530" w:rsidRDefault="00FD0175">
            <w:pPr>
              <w:spacing w:after="377" w:line="265" w:lineRule="auto"/>
              <w:ind w:firstLine="560"/>
            </w:pPr>
            <w:r>
              <w:rPr>
                <w:sz w:val="28"/>
              </w:rPr>
              <w:t xml:space="preserve">Özel sağlık sigortası, anlaşmalı olduğumuz özel sağlık kurumlarında </w:t>
            </w:r>
            <w:r>
              <w:rPr>
                <w:sz w:val="28"/>
              </w:rPr>
              <w:t>sağlığınız için gerekli tanı ve tedavi işlemlerini bütçenize en uygun şekilde almanızı sağlayan sigorta çeşididir.</w:t>
            </w:r>
          </w:p>
          <w:p w:rsidR="00164530" w:rsidRDefault="00FD0175">
            <w:pPr>
              <w:spacing w:after="377" w:line="265" w:lineRule="auto"/>
              <w:ind w:firstLine="350"/>
            </w:pPr>
            <w:r>
              <w:rPr>
                <w:sz w:val="28"/>
              </w:rPr>
              <w:t>Özel Sağlık Sigortası için SGK’lı olma zorunluluğu da bulunmaz.</w:t>
            </w:r>
          </w:p>
          <w:p w:rsidR="00164530" w:rsidRDefault="00FD0175">
            <w:pPr>
              <w:spacing w:after="334" w:line="265" w:lineRule="auto"/>
              <w:ind w:firstLine="350"/>
            </w:pPr>
            <w:r>
              <w:rPr>
                <w:sz w:val="28"/>
              </w:rPr>
              <w:t xml:space="preserve">İhtiyacınız, alışkanlıklarınız ve bütçenize en uygun plan alternatifleri ile </w:t>
            </w:r>
            <w:r>
              <w:rPr>
                <w:sz w:val="28"/>
              </w:rPr>
              <w:t>özel sağlık sigortanızı kendiniz tasarlayabilir, üstelik her aile bireyi için farklı sigorta planından faydalanabilirsiniz.</w:t>
            </w:r>
          </w:p>
          <w:p w:rsidR="00164530" w:rsidRDefault="00FD0175">
            <w:pPr>
              <w:spacing w:after="269"/>
              <w:ind w:left="3"/>
              <w:jc w:val="center"/>
            </w:pPr>
            <w:r>
              <w:rPr>
                <w:sz w:val="32"/>
              </w:rPr>
              <w:t>Özel Sağlık Sigortasını k</w:t>
            </w:r>
            <w:r>
              <w:rPr>
                <w:strike/>
                <w:sz w:val="32"/>
              </w:rPr>
              <w:t>i</w:t>
            </w:r>
            <w:r>
              <w:rPr>
                <w:sz w:val="32"/>
              </w:rPr>
              <w:t>mler yaptırabilir?</w:t>
            </w:r>
          </w:p>
          <w:p w:rsidR="00164530" w:rsidRDefault="00FD0175">
            <w:pPr>
              <w:spacing w:after="334" w:line="265" w:lineRule="auto"/>
              <w:ind w:firstLine="430"/>
            </w:pPr>
            <w:r>
              <w:rPr>
                <w:sz w:val="28"/>
              </w:rPr>
              <w:t>0-60 yaş arasındaki kişiler teminat altına alınır. Aile poliçesinde 0-24 yaş arasındaki</w:t>
            </w:r>
            <w:r>
              <w:rPr>
                <w:sz w:val="28"/>
              </w:rPr>
              <w:t xml:space="preserve"> çocuklar poliçeye dahil edilir.</w:t>
            </w:r>
          </w:p>
          <w:p w:rsidR="00164530" w:rsidRDefault="00FD0175">
            <w:pPr>
              <w:spacing w:after="269"/>
              <w:ind w:left="4"/>
              <w:jc w:val="center"/>
            </w:pPr>
            <w:r>
              <w:rPr>
                <w:sz w:val="32"/>
              </w:rPr>
              <w:t>Özel Sağlık Sigortası ürün özell</w:t>
            </w:r>
            <w:r>
              <w:rPr>
                <w:strike/>
                <w:sz w:val="32"/>
              </w:rPr>
              <w:t>i</w:t>
            </w:r>
            <w:r>
              <w:rPr>
                <w:sz w:val="32"/>
              </w:rPr>
              <w:t>kleri nelerdir?</w:t>
            </w:r>
          </w:p>
          <w:p w:rsidR="00164530" w:rsidRDefault="00FD0175">
            <w:pPr>
              <w:spacing w:after="282"/>
            </w:pPr>
            <w:r>
              <w:rPr>
                <w:sz w:val="28"/>
              </w:rPr>
              <w:t>Planda ayakta ve yatarak tedavi teminatları bulunur.</w:t>
            </w:r>
          </w:p>
          <w:p w:rsidR="00164530" w:rsidRDefault="00FD0175">
            <w:pPr>
              <w:spacing w:after="8"/>
            </w:pPr>
            <w:r>
              <w:rPr>
                <w:sz w:val="28"/>
              </w:rPr>
              <w:t>•İhtiyacınıza göre limitsiz veya belirli bir limit ile</w:t>
            </w:r>
          </w:p>
          <w:p w:rsidR="00164530" w:rsidRDefault="00BD41D9">
            <w:pPr>
              <w:spacing w:after="377" w:line="265" w:lineRule="auto"/>
            </w:pPr>
            <w:r>
              <w:rPr>
                <w:sz w:val="28"/>
              </w:rPr>
              <w:t>Belirlenebilecek</w:t>
            </w:r>
            <w:r w:rsidR="00FD0175">
              <w:rPr>
                <w:sz w:val="28"/>
              </w:rPr>
              <w:t xml:space="preserve"> ayakta tedavi teminatı. (Doktor muayenesi, </w:t>
            </w:r>
            <w:proofErr w:type="spellStart"/>
            <w:r w:rsidR="00FD0175">
              <w:rPr>
                <w:sz w:val="28"/>
              </w:rPr>
              <w:t>labaratuvar</w:t>
            </w:r>
            <w:proofErr w:type="spellEnd"/>
            <w:r w:rsidR="00FD0175">
              <w:rPr>
                <w:sz w:val="28"/>
              </w:rPr>
              <w:t xml:space="preserve"> ve </w:t>
            </w:r>
            <w:proofErr w:type="spellStart"/>
            <w:r w:rsidR="00FD0175">
              <w:rPr>
                <w:sz w:val="28"/>
              </w:rPr>
              <w:t>görütüleme</w:t>
            </w:r>
            <w:proofErr w:type="spellEnd"/>
            <w:r w:rsidR="00FD0175">
              <w:rPr>
                <w:sz w:val="28"/>
              </w:rPr>
              <w:t xml:space="preserve"> hizmetleri).</w:t>
            </w:r>
          </w:p>
          <w:p w:rsidR="00164530" w:rsidRDefault="00FD0175">
            <w:pPr>
              <w:numPr>
                <w:ilvl w:val="0"/>
                <w:numId w:val="2"/>
              </w:numPr>
              <w:spacing w:after="385"/>
              <w:ind w:hanging="165"/>
            </w:pPr>
            <w:r>
              <w:rPr>
                <w:sz w:val="28"/>
              </w:rPr>
              <w:t>Yatarak limitsiz.</w:t>
            </w:r>
          </w:p>
          <w:p w:rsidR="00164530" w:rsidRDefault="00FD0175">
            <w:pPr>
              <w:numPr>
                <w:ilvl w:val="0"/>
                <w:numId w:val="2"/>
              </w:numPr>
              <w:spacing w:after="385"/>
              <w:ind w:hanging="165"/>
            </w:pPr>
            <w:r>
              <w:rPr>
                <w:sz w:val="28"/>
              </w:rPr>
              <w:t>Peşin veya 8 taksitte ödenebilir.</w:t>
            </w:r>
          </w:p>
          <w:p w:rsidR="00164530" w:rsidRDefault="00FD0175">
            <w:pPr>
              <w:numPr>
                <w:ilvl w:val="0"/>
                <w:numId w:val="2"/>
              </w:numPr>
              <w:ind w:hanging="165"/>
            </w:pPr>
            <w:r>
              <w:rPr>
                <w:sz w:val="28"/>
              </w:rPr>
              <w:t>Gelir vergisi avantajı.</w:t>
            </w:r>
          </w:p>
          <w:p w:rsidR="00164530" w:rsidRDefault="00164530"/>
        </w:tc>
      </w:tr>
    </w:tbl>
    <w:p w:rsidR="00496E2C" w:rsidRDefault="00496E2C">
      <w:r>
        <w:t>İletişim Bilgileri;</w:t>
      </w:r>
    </w:p>
    <w:p w:rsidR="008E0303" w:rsidRDefault="008E0303">
      <w:r>
        <w:t xml:space="preserve">Filiz </w:t>
      </w:r>
      <w:proofErr w:type="gramStart"/>
      <w:r>
        <w:t>GÜVEN       : 546</w:t>
      </w:r>
      <w:proofErr w:type="gramEnd"/>
      <w:r>
        <w:t xml:space="preserve"> 723 26 22</w:t>
      </w:r>
    </w:p>
    <w:p w:rsidR="008E0303" w:rsidRDefault="008E0303"/>
    <w:p w:rsidR="00496E2C" w:rsidRDefault="00496E2C">
      <w:proofErr w:type="spellStart"/>
      <w:r>
        <w:t>Sencard</w:t>
      </w:r>
      <w:proofErr w:type="spellEnd"/>
      <w:r>
        <w:t xml:space="preserve"> Direkt Satış Sigorta Aracılığı A.Ş. </w:t>
      </w:r>
    </w:p>
    <w:p w:rsidR="00496E2C" w:rsidRDefault="00496E2C">
      <w:r>
        <w:t>Eskişehir Şube</w:t>
      </w:r>
    </w:p>
    <w:p w:rsidR="00496E2C" w:rsidRDefault="00496E2C"/>
    <w:p w:rsidR="00496E2C" w:rsidRDefault="00496E2C"/>
    <w:p w:rsidR="00496E2C" w:rsidRDefault="00496E2C"/>
    <w:sectPr w:rsidR="00496E2C" w:rsidSect="00C17048">
      <w:pgSz w:w="16840" w:h="23800"/>
      <w:pgMar w:top="1440" w:right="482" w:bottom="1440" w:left="97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75" w:rsidRDefault="00FD0175" w:rsidP="008A0B82">
      <w:pPr>
        <w:spacing w:after="0" w:line="240" w:lineRule="auto"/>
      </w:pPr>
      <w:r>
        <w:separator/>
      </w:r>
    </w:p>
  </w:endnote>
  <w:endnote w:type="continuationSeparator" w:id="0">
    <w:p w:rsidR="00FD0175" w:rsidRDefault="00FD0175" w:rsidP="008A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75" w:rsidRDefault="00FD0175" w:rsidP="008A0B82">
      <w:pPr>
        <w:spacing w:after="0" w:line="240" w:lineRule="auto"/>
      </w:pPr>
      <w:r>
        <w:separator/>
      </w:r>
    </w:p>
  </w:footnote>
  <w:footnote w:type="continuationSeparator" w:id="0">
    <w:p w:rsidR="00FD0175" w:rsidRDefault="00FD0175" w:rsidP="008A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6D4C"/>
    <w:multiLevelType w:val="hybridMultilevel"/>
    <w:tmpl w:val="A52C271C"/>
    <w:lvl w:ilvl="0" w:tplc="D71013C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C6B58">
      <w:start w:val="1"/>
      <w:numFmt w:val="bullet"/>
      <w:lvlText w:val="o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66B650">
      <w:start w:val="1"/>
      <w:numFmt w:val="bullet"/>
      <w:lvlText w:val="▪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72C06A">
      <w:start w:val="1"/>
      <w:numFmt w:val="bullet"/>
      <w:lvlText w:val="•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C418E">
      <w:start w:val="1"/>
      <w:numFmt w:val="bullet"/>
      <w:lvlText w:val="o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C2A744">
      <w:start w:val="1"/>
      <w:numFmt w:val="bullet"/>
      <w:lvlText w:val="▪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FEEBF0">
      <w:start w:val="1"/>
      <w:numFmt w:val="bullet"/>
      <w:lvlText w:val="•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4C5FC">
      <w:start w:val="1"/>
      <w:numFmt w:val="bullet"/>
      <w:lvlText w:val="o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141760">
      <w:start w:val="1"/>
      <w:numFmt w:val="bullet"/>
      <w:lvlText w:val="▪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7C674E"/>
    <w:multiLevelType w:val="hybridMultilevel"/>
    <w:tmpl w:val="BDD8BF50"/>
    <w:lvl w:ilvl="0" w:tplc="02C8EDC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EAC94E">
      <w:start w:val="1"/>
      <w:numFmt w:val="bullet"/>
      <w:lvlText w:val="o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6B30C">
      <w:start w:val="1"/>
      <w:numFmt w:val="bullet"/>
      <w:lvlText w:val="▪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1A80BA">
      <w:start w:val="1"/>
      <w:numFmt w:val="bullet"/>
      <w:lvlText w:val="•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CBE84">
      <w:start w:val="1"/>
      <w:numFmt w:val="bullet"/>
      <w:lvlText w:val="o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CD8C4">
      <w:start w:val="1"/>
      <w:numFmt w:val="bullet"/>
      <w:lvlText w:val="▪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8D8B8">
      <w:start w:val="1"/>
      <w:numFmt w:val="bullet"/>
      <w:lvlText w:val="•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BED024">
      <w:start w:val="1"/>
      <w:numFmt w:val="bullet"/>
      <w:lvlText w:val="o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008AC">
      <w:start w:val="1"/>
      <w:numFmt w:val="bullet"/>
      <w:lvlText w:val="▪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4530"/>
    <w:rsid w:val="00025107"/>
    <w:rsid w:val="000466C1"/>
    <w:rsid w:val="00164530"/>
    <w:rsid w:val="001872F8"/>
    <w:rsid w:val="0034030A"/>
    <w:rsid w:val="003F2476"/>
    <w:rsid w:val="00496E2C"/>
    <w:rsid w:val="005940CB"/>
    <w:rsid w:val="007E1798"/>
    <w:rsid w:val="007E4682"/>
    <w:rsid w:val="008A0B82"/>
    <w:rsid w:val="008E0303"/>
    <w:rsid w:val="00961488"/>
    <w:rsid w:val="00992DE7"/>
    <w:rsid w:val="00A0200D"/>
    <w:rsid w:val="00BD41D9"/>
    <w:rsid w:val="00BE6E86"/>
    <w:rsid w:val="00C17048"/>
    <w:rsid w:val="00D81AEB"/>
    <w:rsid w:val="00EF6429"/>
    <w:rsid w:val="00FC1430"/>
    <w:rsid w:val="00FD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170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0B82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8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0B8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GÜVEN</dc:creator>
  <cp:lastModifiedBy>Refika</cp:lastModifiedBy>
  <cp:revision>2</cp:revision>
  <cp:lastPrinted>2024-04-25T09:49:00Z</cp:lastPrinted>
  <dcterms:created xsi:type="dcterms:W3CDTF">2024-07-02T08:12:00Z</dcterms:created>
  <dcterms:modified xsi:type="dcterms:W3CDTF">2024-07-02T08:12:00Z</dcterms:modified>
</cp:coreProperties>
</file>